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  <w:bookmarkStart w:id="0" w:name="_GoBack"/>
      <w:bookmarkEnd w:id="0"/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0C78A297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B53FB4">
        <w:rPr>
          <w:rFonts w:ascii="Century Gothic" w:hAnsi="Century Gothic"/>
          <w:b/>
          <w:bCs/>
          <w:sz w:val="18"/>
          <w:szCs w:val="18"/>
        </w:rPr>
        <w:t>31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D85939">
        <w:rPr>
          <w:rFonts w:ascii="Century Gothic" w:hAnsi="Century Gothic"/>
          <w:b/>
          <w:bCs/>
          <w:sz w:val="18"/>
          <w:szCs w:val="18"/>
        </w:rPr>
        <w:t>marzo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A76F5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443C25B2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9A76F5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7BA718A" w14:textId="77777777" w:rsidR="00684044" w:rsidRPr="00B1041D" w:rsidRDefault="00684044" w:rsidP="00684044">
      <w:pPr>
        <w:jc w:val="both"/>
        <w:rPr>
          <w:rFonts w:ascii="Century Gothic" w:hAnsi="Century Gothic"/>
          <w:sz w:val="18"/>
          <w:szCs w:val="18"/>
        </w:rPr>
      </w:pPr>
      <w:r w:rsidRPr="001B3BFF">
        <w:rPr>
          <w:rFonts w:ascii="Century Gothic" w:hAnsi="Century Gothic"/>
          <w:b/>
          <w:sz w:val="18"/>
          <w:szCs w:val="18"/>
        </w:rPr>
        <w:t xml:space="preserve">Una vez cumplimentado este documento, remítalo a la siguiente dirección de correo electrónico: </w:t>
      </w:r>
      <w:hyperlink r:id="rId6" w:history="1">
        <w:r w:rsidRPr="001B3BFF">
          <w:rPr>
            <w:rStyle w:val="Hipervnculo"/>
            <w:rFonts w:ascii="Century Gothic" w:hAnsi="Century Gothic"/>
            <w:b/>
            <w:sz w:val="18"/>
            <w:szCs w:val="18"/>
          </w:rPr>
          <w:t>asesoramiento@camaraburgos.com</w:t>
        </w:r>
      </w:hyperlink>
    </w:p>
    <w:p w14:paraId="76A2A60D" w14:textId="77777777" w:rsidR="00684044" w:rsidRPr="00402A57" w:rsidRDefault="00684044" w:rsidP="00684044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su potencial de crecimiento (Plan de crecimiento aprobado o en inicio o en ejecución, proyecto de inversión en marcha pendiente de iniciar, antigüedad del proyecto). Secundariamente se tendrá en cuenta estructura, facturación y estados financieros.</w:t>
      </w:r>
    </w:p>
    <w:p w14:paraId="58C948A4" w14:textId="77777777" w:rsidR="00684044" w:rsidRDefault="00684044" w:rsidP="00684044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>resolución.</w:t>
      </w:r>
      <w:r>
        <w:rPr>
          <w:rFonts w:ascii="Century Gothic" w:hAnsi="Century Gothic"/>
          <w:b/>
          <w:bCs/>
          <w:sz w:val="18"/>
          <w:szCs w:val="18"/>
        </w:rPr>
        <w:t xml:space="preserve"> En el caso de que alguna empresa no presente la documentación acreditativa de lo anterior quedará fuera del programa.  </w:t>
      </w:r>
    </w:p>
    <w:p w14:paraId="3CF4A899" w14:textId="77777777" w:rsidR="00684044" w:rsidRPr="00FF04B9" w:rsidRDefault="00684044" w:rsidP="00684044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Burgos, con dirección en C/ San Carlos, 1-1º. 09003 Burgos. </w:t>
      </w:r>
      <w:hyperlink r:id="rId7" w:history="1">
        <w:r w:rsidRPr="00FF04B9">
          <w:rPr>
            <w:rStyle w:val="Hipervnculo"/>
            <w:sz w:val="17"/>
            <w:szCs w:val="17"/>
          </w:rPr>
          <w:t>informacion@camaraburgos.com</w:t>
        </w:r>
      </w:hyperlink>
      <w:r w:rsidRPr="00FF04B9">
        <w:rPr>
          <w:rStyle w:val="Hipervnculo"/>
          <w:sz w:val="17"/>
          <w:szCs w:val="17"/>
        </w:rPr>
        <w:t xml:space="preserve">, </w:t>
      </w:r>
      <w:r w:rsidRPr="00FF04B9">
        <w:rPr>
          <w:sz w:val="17"/>
          <w:szCs w:val="17"/>
        </w:rPr>
        <w:t>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10F4DA70" w14:textId="77777777" w:rsidR="00684044" w:rsidRPr="00FF04B9" w:rsidRDefault="00684044" w:rsidP="00684044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C6CC0E6" w14:textId="77777777" w:rsidR="00684044" w:rsidRPr="00FF04B9" w:rsidRDefault="00684044" w:rsidP="00684044">
      <w:pPr>
        <w:spacing w:after="0" w:line="240" w:lineRule="auto"/>
        <w:jc w:val="both"/>
        <w:rPr>
          <w:sz w:val="17"/>
          <w:szCs w:val="17"/>
        </w:rPr>
      </w:pPr>
    </w:p>
    <w:p w14:paraId="1330F29A" w14:textId="77777777" w:rsidR="00684044" w:rsidRPr="00FF04B9" w:rsidRDefault="00684044" w:rsidP="00684044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[   ] He leído y acepto la información relativa al tratamiento de los datos de carácter personal.</w:t>
      </w:r>
    </w:p>
    <w:p w14:paraId="57D7B684" w14:textId="77777777" w:rsidR="00684044" w:rsidRPr="00FF04B9" w:rsidRDefault="00684044" w:rsidP="00684044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[  ] Consiento en que el responsable, y los destinatarios de mis datos, pueda remitirme por cualquier medio, información relativa a los servicios que prestan.</w:t>
      </w:r>
    </w:p>
    <w:p w14:paraId="4CDDD760" w14:textId="77777777" w:rsidR="00510E6E" w:rsidRPr="00E51C2A" w:rsidRDefault="00510E6E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510E6E" w:rsidRPr="00E51C2A" w:rsidSect="00C52007">
      <w:headerReference w:type="default" r:id="rId8"/>
      <w:footerReference w:type="default" r:id="rId9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5CA6" w14:textId="77777777" w:rsidR="007150DA" w:rsidRDefault="007150DA" w:rsidP="00A65598">
      <w:pPr>
        <w:spacing w:after="0" w:line="240" w:lineRule="auto"/>
      </w:pPr>
      <w:r>
        <w:separator/>
      </w:r>
    </w:p>
  </w:endnote>
  <w:endnote w:type="continuationSeparator" w:id="0">
    <w:p w14:paraId="28C8811A" w14:textId="77777777" w:rsidR="007150DA" w:rsidRDefault="007150DA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12049"/>
      <w:docPartObj>
        <w:docPartGallery w:val="Page Numbers (Bottom of Page)"/>
        <w:docPartUnique/>
      </w:docPartObj>
    </w:sdtPr>
    <w:sdtEndPr/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44">
          <w:rPr>
            <w:noProof/>
          </w:rPr>
          <w:t>2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BB80F" w14:textId="77777777" w:rsidR="007150DA" w:rsidRDefault="007150DA" w:rsidP="00A65598">
      <w:pPr>
        <w:spacing w:after="0" w:line="240" w:lineRule="auto"/>
      </w:pPr>
      <w:r>
        <w:separator/>
      </w:r>
    </w:p>
  </w:footnote>
  <w:footnote w:type="continuationSeparator" w:id="0">
    <w:p w14:paraId="088072A9" w14:textId="77777777" w:rsidR="007150DA" w:rsidRDefault="007150DA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8521" w14:textId="4E2F6947" w:rsidR="00EB2E83" w:rsidRDefault="00EB2E83" w:rsidP="00EB2E8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D010F91" wp14:editId="08B39DE8">
          <wp:simplePos x="0" y="0"/>
          <wp:positionH relativeFrom="column">
            <wp:posOffset>2473960</wp:posOffset>
          </wp:positionH>
          <wp:positionV relativeFrom="paragraph">
            <wp:posOffset>-192405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44">
      <w:rPr>
        <w:noProof/>
        <w:lang w:eastAsia="es-ES"/>
      </w:rPr>
      <w:drawing>
        <wp:inline distT="0" distB="0" distL="0" distR="0" wp14:anchorId="0BE6AFF9" wp14:editId="2BF99B81">
          <wp:extent cx="1638300" cy="5184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9 Camara de Burgos - CMYK-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32" cy="54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7"/>
    <w:rsid w:val="00080D79"/>
    <w:rsid w:val="00080F59"/>
    <w:rsid w:val="001B03B4"/>
    <w:rsid w:val="001B7C7A"/>
    <w:rsid w:val="001F6655"/>
    <w:rsid w:val="00347328"/>
    <w:rsid w:val="00425992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84044"/>
    <w:rsid w:val="006C6A34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A65598"/>
    <w:rsid w:val="00B1041D"/>
    <w:rsid w:val="00B53FB4"/>
    <w:rsid w:val="00B82AF4"/>
    <w:rsid w:val="00BA413F"/>
    <w:rsid w:val="00BA755B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character" w:styleId="Hipervnculo">
    <w:name w:val="Hyperlink"/>
    <w:basedOn w:val="Fuentedeprrafopredeter"/>
    <w:uiPriority w:val="99"/>
    <w:unhideWhenUsed/>
    <w:rsid w:val="0068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camaraburg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soramiento@camaraburgo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Susana Pinedo</cp:lastModifiedBy>
  <cp:revision>7</cp:revision>
  <cp:lastPrinted>2019-07-23T11:29:00Z</cp:lastPrinted>
  <dcterms:created xsi:type="dcterms:W3CDTF">2021-03-31T12:25:00Z</dcterms:created>
  <dcterms:modified xsi:type="dcterms:W3CDTF">2022-03-17T12:44:00Z</dcterms:modified>
</cp:coreProperties>
</file>